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18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Губернатора Ульяновской области</w:t>
        <w:br/>
        <w:t xml:space="preserve">«О </w:t>
      </w:r>
      <w:r>
        <w:rPr>
          <w:rFonts w:ascii="PT Astra Serif" w:hAnsi="PT Astra Serif"/>
          <w:b/>
          <w:bCs/>
          <w:sz w:val="28"/>
          <w:szCs w:val="28"/>
        </w:rPr>
        <w:t>признании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утратившим силу </w:t>
      </w:r>
      <w:r>
        <w:rPr>
          <w:rFonts w:ascii="PT Astra Serif" w:hAnsi="PT Astra Serif"/>
          <w:b/>
          <w:bCs/>
          <w:sz w:val="28"/>
          <w:szCs w:val="28"/>
        </w:rPr>
        <w:t>распоряжени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>
        <w:rPr>
          <w:rFonts w:ascii="PT Astra Serif" w:hAnsi="PT Astra Serif"/>
          <w:b/>
          <w:bCs/>
          <w:sz w:val="28"/>
          <w:szCs w:val="28"/>
        </w:rPr>
        <w:t xml:space="preserve"> Губернатора</w:t>
        <w:br/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Ульяновской области от </w:t>
      </w:r>
      <w:r>
        <w:rPr>
          <w:rFonts w:cs="PT Astra Serif" w:ascii="PT Astra Serif" w:hAnsi="PT Astra Serif"/>
          <w:b/>
          <w:bCs/>
          <w:sz w:val="28"/>
          <w:szCs w:val="28"/>
        </w:rPr>
        <w:t>25</w:t>
      </w:r>
      <w:r>
        <w:rPr>
          <w:rFonts w:cs="PT Astra Serif" w:ascii="PT Astra Serif" w:hAnsi="PT Astra Serif"/>
          <w:b/>
          <w:bCs/>
          <w:sz w:val="28"/>
          <w:szCs w:val="28"/>
        </w:rPr>
        <w:t>.0</w:t>
      </w:r>
      <w:r>
        <w:rPr>
          <w:rFonts w:cs="PT Astra Serif" w:ascii="PT Astra Serif" w:hAnsi="PT Astra Serif"/>
          <w:b/>
          <w:bCs/>
          <w:sz w:val="28"/>
          <w:szCs w:val="28"/>
        </w:rPr>
        <w:t>2</w:t>
      </w:r>
      <w:r>
        <w:rPr>
          <w:rFonts w:cs="PT Astra Serif" w:ascii="PT Astra Serif" w:hAnsi="PT Astra Serif"/>
          <w:b/>
          <w:bCs/>
          <w:sz w:val="28"/>
          <w:szCs w:val="28"/>
        </w:rPr>
        <w:t>.202</w:t>
      </w:r>
      <w:r>
        <w:rPr>
          <w:rFonts w:cs="PT Astra Serif" w:ascii="PT Astra Serif" w:hAnsi="PT Astra Serif"/>
          <w:b/>
          <w:bCs/>
          <w:sz w:val="28"/>
          <w:szCs w:val="28"/>
        </w:rPr>
        <w:t>1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№ 1</w:t>
      </w:r>
      <w:r>
        <w:rPr>
          <w:rFonts w:cs="PT Astra Serif" w:ascii="PT Astra Serif" w:hAnsi="PT Astra Serif"/>
          <w:b/>
          <w:bCs/>
          <w:sz w:val="28"/>
          <w:szCs w:val="28"/>
        </w:rPr>
        <w:t>17</w:t>
      </w:r>
      <w:r>
        <w:rPr>
          <w:rFonts w:cs="PT Astra Serif" w:ascii="PT Astra Serif" w:hAnsi="PT Astra Serif"/>
          <w:b/>
          <w:bCs/>
          <w:sz w:val="28"/>
          <w:szCs w:val="28"/>
        </w:rPr>
        <w:t>-р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18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сентября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Губернатора Ульяновской области «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О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признании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утратившим силу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распоряжени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я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 Губернатора Ульяновской области от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25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.0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2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.202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1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 № 1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17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-р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>сотрудниками областного государственного бюджетного учреждения «Агентство по развитию сельских территорий Ульяновской области», главным юрисконсультом отдела обеспечения деятельности Макаричевой Е.А.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ом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планируется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признат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ь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утратившим силу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распоряжение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-2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Губернатора Ульяновской области от 25.02.2021 № 117-р «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 </w:t>
      </w:r>
      <w:r>
        <w:rPr>
          <w:rStyle w:val="Strong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региональной межведомственной рабочей группе по реализации ведомственного проекта</w:t>
      </w:r>
      <w:r>
        <w:rPr>
          <w:rStyle w:val="Strong"/>
          <w:rFonts w:eastAsia="Arial" w:cs="PT Astra Serif" w:ascii="PT Astra Serif" w:hAnsi="PT Astra Serif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</w:t>
        <w:br/>
        <w:t xml:space="preserve">в связи с созданием </w:t>
      </w:r>
      <w:r>
        <w:rPr>
          <w:rStyle w:val="Strong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межведомственной комиссии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при Губернаторе Ульяновской области по вопросам устойчивого развития сельских территорий Ульяновской области в соответствии с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распоряжением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-2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Губернатора Ульяновской области от 13.04.2023 № 261-р «О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Style w:val="Strong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межведомственной комиссии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при Губернаторе Ульяновской области по вопросам устойчивого развития сельских территорий Ульяновской области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», к полномочиям которой относится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в том числе и рассмотрение вопросов по </w:t>
      </w:r>
      <w:r>
        <w:rPr>
          <w:rStyle w:val="Strong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реализации ведомственного проекта</w:t>
      </w:r>
      <w:r>
        <w:rPr>
          <w:rStyle w:val="Strong"/>
          <w:rFonts w:eastAsia="Arial" w:cs="PT Astra Serif" w:ascii="PT Astra Serif" w:hAnsi="PT Astra Serif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Губернатора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Application>LibreOffice/6.4.7.2$Linux_X86_64 LibreOffice_project/40$Build-2</Application>
  <Pages>1</Pages>
  <Words>252</Words>
  <Characters>2081</Characters>
  <CharactersWithSpaces>2364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2023-09-07T10:33:37Z</cp:lastPrinted>
  <dcterms:modified xsi:type="dcterms:W3CDTF">2023-09-18T16:52:38Z</dcterms:modified>
  <cp:revision>90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